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F88" w14:textId="61BC5732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3E763F">
        <w:rPr>
          <w:b/>
        </w:rPr>
        <w:t xml:space="preserve"> </w:t>
      </w:r>
      <w:r w:rsidR="00713494">
        <w:rPr>
          <w:b/>
        </w:rPr>
        <w:t>16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4BCCBEBE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4BFB" w14:textId="77777777" w:rsidR="004A6A71" w:rsidRDefault="004A6A71" w:rsidP="00F0415F">
      <w:r>
        <w:separator/>
      </w:r>
    </w:p>
  </w:endnote>
  <w:endnote w:type="continuationSeparator" w:id="0">
    <w:p w14:paraId="4836E13B" w14:textId="77777777" w:rsidR="004A6A71" w:rsidRDefault="004A6A71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456C" w14:textId="77777777" w:rsidR="004A6A71" w:rsidRDefault="004A6A71" w:rsidP="00F0415F">
      <w:r>
        <w:separator/>
      </w:r>
    </w:p>
  </w:footnote>
  <w:footnote w:type="continuationSeparator" w:id="0">
    <w:p w14:paraId="13DC22C9" w14:textId="77777777" w:rsidR="004A6A71" w:rsidRDefault="004A6A71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03E3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A6A71"/>
    <w:rsid w:val="004C598F"/>
    <w:rsid w:val="004D192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13494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A555-BDD7-4671-B837-11CD4977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Vinci, Luca</cp:lastModifiedBy>
  <cp:revision>42</cp:revision>
  <cp:lastPrinted>2016-04-29T14:45:00Z</cp:lastPrinted>
  <dcterms:created xsi:type="dcterms:W3CDTF">2015-02-05T11:24:00Z</dcterms:created>
  <dcterms:modified xsi:type="dcterms:W3CDTF">2021-05-24T12:43:00Z</dcterms:modified>
</cp:coreProperties>
</file>